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873E12"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5F8C725F">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5614897F" w:rsidR="005D54C7" w:rsidRPr="0040581B" w:rsidRDefault="008C1782"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Glebedale School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JKwIAAFIEAAAOAAAAZHJzL2Uyb0RvYy54bWysVE2P2jAQvVfqf7B8LwkUKCDCiu6KqtJq&#10;dyWo9mwcByIlHtc2JPTX99kBFm17qnox85X5eG+G+V1bV+yorCtJZ7zfSzlTWlJe6l3Gf2xWnyac&#10;OS90LirSKuMn5fjd4uOHeWNmakB7qnJlGZJoN2tMxvfem1mSOLlXtXA9MkrDWZCthYdqd0luRYPs&#10;dZUM0nScNGRzY0kq52B96Jx8EfMXhZL+uSic8qzKOHrz8bXx3YY3WczFbGeF2Zfy3Ib4hy5qUWoU&#10;vaZ6EF6wgy3/SFWX0pKjwvck1QkVRSlVnAHT9NN306z3wqg4C8Bx5gqT+39p5dPxxbIyzziI0qIG&#10;RRvVevaVWjYJ6DTGzRC0NgjzLcxg+WJ3MIah28LW4RfjMPiB8+mKbUgmYRxPp5NhCpeEbzQeDyZQ&#10;kD95+9xY578pqlkQMm5BXsRUHB+d70IvIaGaplVZVZHASrMGJT6P0vjB1YPklUaNMETXbJB8u23P&#10;k20pP2EwS91iOCNXJYo/CudfhMUmoGFst3/GU1SEInSWONuT/fU3e4gHQfBy1mCzMu5+HoRVnFXf&#10;Naib9ofDsIpRGY6+DKDYW8/21qMP9T1hefu4IyOjGOJ9dRELS/UrjmAZqsIltETtjPuLeO+7fccR&#10;SbVcxiAsnxH+Ua+NDKkDnAHaTfsqrDnj70HdE112UMze0dDFdkQsD56KMnIUAO5QPeOOxY0sn48s&#10;XMatHqPe/goWvwEAAP//AwBQSwMEFAAGAAgAAAAhAK3x5yPkAAAADAEAAA8AAABkcnMvZG93bnJl&#10;di54bWxMj0FPwkAQhe8m/ofNmHiDbUGw1G4JaUJMjB5ALt6m3aFt7M7W7gLVX+9y0tubvJc338vW&#10;o+nEmQbXWlYQTyMQxJXVLdcKDu/bSQLCeWSNnWVS8E0O1vntTYapthfe0XnvaxFK2KWooPG+T6V0&#10;VUMG3dT2xME72sGgD+dQSz3gJZSbTs6iaCkNthw+NNhT0VD1uT8ZBS/F9g135cwkP13x/Hrc9F+H&#10;j4VS93fj5gmEp9H/heGKH9AhD0ylPbF2olMweQhTvILHVbwAcQ1EqyQGUQa1TOZzkHkm/4/IfwEA&#10;AP//AwBQSwECLQAUAAYACAAAACEAtoM4kv4AAADhAQAAEwAAAAAAAAAAAAAAAAAAAAAAW0NvbnRl&#10;bnRfVHlwZXNdLnhtbFBLAQItABQABgAIAAAAIQA4/SH/1gAAAJQBAAALAAAAAAAAAAAAAAAAAC8B&#10;AABfcmVscy8ucmVsc1BLAQItABQABgAIAAAAIQCkD+TJKwIAAFIEAAAOAAAAAAAAAAAAAAAAAC4C&#10;AABkcnMvZTJvRG9jLnhtbFBLAQItABQABgAIAAAAIQCt8ecj5AAAAAwBAAAPAAAAAAAAAAAAAAAA&#10;AIUEAABkcnMvZG93bnJldi54bWxQSwUGAAAAAAQABADzAAAAlgU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5614897F" w:rsidR="005D54C7" w:rsidRPr="0040581B" w:rsidRDefault="008C1782"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Glebedale School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1"/>
          <w:footerReference w:type="default" r:id="rId12"/>
          <w:footerReference w:type="first" r:id="rId13"/>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4F60C9B8">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3253958"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1B4EE2">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1B4EE2">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443BE797"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Behaviour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5CAAD5E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 xml:space="preserve">To ensure that suspension and exclusion is used as a last resort and that behaviour that may challenge is supported through the </w:t>
      </w:r>
      <w:r w:rsidR="008C1782">
        <w:rPr>
          <w:rFonts w:ascii="Arial" w:hAnsi="Arial" w:cs="Arial"/>
          <w:lang w:val="en-GB"/>
        </w:rPr>
        <w:t>Behaviour Policy</w:t>
      </w:r>
      <w:bookmarkStart w:id="5" w:name="_GoBack"/>
      <w:bookmarkEnd w:id="5"/>
      <w:r w:rsidRPr="00C96582">
        <w:rPr>
          <w:rFonts w:ascii="Arial" w:hAnsi="Arial" w:cs="Arial"/>
          <w:lang w:val="en-GB"/>
        </w:rPr>
        <w:t>.</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6"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6"/>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7" w:name="_Toc121304216"/>
      <w:r w:rsidRPr="00C54258">
        <w:rPr>
          <w:spacing w:val="-5"/>
          <w:sz w:val="22"/>
        </w:rPr>
        <w:t>2.0</w:t>
      </w:r>
      <w:r w:rsidRPr="00C54258">
        <w:rPr>
          <w:sz w:val="22"/>
        </w:rPr>
        <w:tab/>
      </w:r>
      <w:r w:rsidR="00294460" w:rsidRPr="00C54258">
        <w:rPr>
          <w:sz w:val="22"/>
        </w:rPr>
        <w:t>LEGISLATION AND STATUTORY GUIDANCE</w:t>
      </w:r>
      <w:bookmarkEnd w:id="7"/>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6"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7"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8" w:history="1">
        <w:r w:rsidRPr="00C54258">
          <w:rPr>
            <w:rFonts w:ascii="Arial" w:hAnsi="Arial" w:cs="Arial"/>
            <w:color w:val="000000"/>
            <w:lang w:val="en-GB"/>
          </w:rPr>
          <w:t>Education Act 2011</w:t>
        </w:r>
      </w:hyperlink>
    </w:p>
    <w:p w14:paraId="1959BCA4" w14:textId="2DE910EA" w:rsidR="00C96582" w:rsidRPr="00C54258" w:rsidRDefault="001B4EE2" w:rsidP="00C54258">
      <w:pPr>
        <w:numPr>
          <w:ilvl w:val="0"/>
          <w:numId w:val="15"/>
        </w:numPr>
        <w:spacing w:line="276" w:lineRule="auto"/>
        <w:ind w:left="340" w:hanging="261"/>
        <w:jc w:val="both"/>
        <w:rPr>
          <w:rFonts w:ascii="Arial" w:eastAsia="Times New Roman" w:hAnsi="Arial" w:cs="Arial"/>
          <w:lang w:val="en-GB"/>
        </w:rPr>
      </w:pPr>
      <w:hyperlink r:id="rId19"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0"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1"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2"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3"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1B4EE2" w:rsidP="00C54258">
      <w:pPr>
        <w:numPr>
          <w:ilvl w:val="0"/>
          <w:numId w:val="17"/>
        </w:numPr>
        <w:spacing w:line="276" w:lineRule="auto"/>
        <w:ind w:left="340" w:hanging="261"/>
        <w:jc w:val="both"/>
        <w:rPr>
          <w:rFonts w:ascii="Arial" w:eastAsia="Times New Roman" w:hAnsi="Arial" w:cs="Arial"/>
          <w:lang w:val="en-GB"/>
        </w:rPr>
      </w:pPr>
      <w:hyperlink r:id="rId24"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1B4EE2"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8" w:name="_bookmark3"/>
      <w:bookmarkEnd w:id="8"/>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7"/>
      <w:r w:rsidRPr="00C96582">
        <w:rPr>
          <w:spacing w:val="-5"/>
          <w:sz w:val="22"/>
        </w:rPr>
        <w:lastRenderedPageBreak/>
        <w:t>3.0</w:t>
      </w:r>
      <w:r w:rsidRPr="00C96582">
        <w:rPr>
          <w:sz w:val="22"/>
        </w:rPr>
        <w:tab/>
      </w:r>
      <w:r w:rsidR="00294460" w:rsidRPr="00C96582">
        <w:rPr>
          <w:sz w:val="22"/>
        </w:rPr>
        <w:t>DEFINITIONS</w:t>
      </w:r>
      <w:bookmarkEnd w:id="9"/>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0" w:name="_Toc121304218"/>
      <w:r w:rsidRPr="00C96582">
        <w:rPr>
          <w:spacing w:val="-5"/>
          <w:sz w:val="22"/>
        </w:rPr>
        <w:t>4.0</w:t>
      </w:r>
      <w:r w:rsidRPr="00C96582">
        <w:rPr>
          <w:sz w:val="22"/>
        </w:rPr>
        <w:tab/>
      </w:r>
      <w:r w:rsidR="00294460" w:rsidRPr="00C96582">
        <w:rPr>
          <w:sz w:val="22"/>
        </w:rPr>
        <w:t>ROLES AND RESPONSIBILITIES</w:t>
      </w:r>
      <w:bookmarkEnd w:id="10"/>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1"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1"/>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2" w:name="_Toc111556556"/>
      <w:r w:rsidRPr="00C96582">
        <w:rPr>
          <w:rFonts w:ascii="Arial" w:hAnsi="Arial" w:cs="Arial"/>
          <w:lang w:val="en-GB"/>
        </w:rPr>
        <w:lastRenderedPageBreak/>
        <w:t>Pupils who need support to express their views will be allowed to have their views expressed through an advocate, or someone such as a parent, keyworker, or social worker.</w:t>
      </w:r>
      <w:bookmarkEnd w:id="12"/>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3"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3"/>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lastRenderedPageBreak/>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lastRenderedPageBreak/>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lastRenderedPageBreak/>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4" w:name="_Toc121304219"/>
      <w:r w:rsidRPr="00C96582">
        <w:rPr>
          <w:spacing w:val="-5"/>
          <w:sz w:val="22"/>
        </w:rPr>
        <w:t>5.0</w:t>
      </w:r>
      <w:r w:rsidRPr="00C96582">
        <w:rPr>
          <w:sz w:val="22"/>
        </w:rPr>
        <w:tab/>
        <w:t>CONSIDERING THE REINSTATEMENT OF A PUPIL</w:t>
      </w:r>
      <w:bookmarkEnd w:id="14"/>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lastRenderedPageBreak/>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5" w:name="_Toc121304220"/>
      <w:r w:rsidRPr="00C96582">
        <w:rPr>
          <w:spacing w:val="-5"/>
          <w:sz w:val="22"/>
        </w:rPr>
        <w:t>6.0</w:t>
      </w:r>
      <w:r w:rsidRPr="00C96582">
        <w:rPr>
          <w:sz w:val="22"/>
        </w:rPr>
        <w:tab/>
        <w:t>INDEPENDENT REVIEW</w:t>
      </w:r>
      <w:bookmarkEnd w:id="15"/>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lastRenderedPageBreak/>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lastRenderedPageBreak/>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1"/>
      <w:r w:rsidRPr="00C96582">
        <w:rPr>
          <w:spacing w:val="-5"/>
          <w:sz w:val="22"/>
        </w:rPr>
        <w:t>7.0</w:t>
      </w:r>
      <w:r w:rsidRPr="00C96582">
        <w:rPr>
          <w:sz w:val="22"/>
        </w:rPr>
        <w:tab/>
        <w:t>SCHOOL REGISTERS</w:t>
      </w:r>
      <w:bookmarkEnd w:id="16"/>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2"/>
      <w:r w:rsidRPr="00C96582">
        <w:rPr>
          <w:spacing w:val="-5"/>
          <w:sz w:val="22"/>
        </w:rPr>
        <w:t>8.0</w:t>
      </w:r>
      <w:r w:rsidRPr="00C96582">
        <w:rPr>
          <w:sz w:val="22"/>
        </w:rPr>
        <w:tab/>
        <w:t>RETURNING FROM A SUSPENSION</w:t>
      </w:r>
      <w:bookmarkEnd w:id="17"/>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lastRenderedPageBreak/>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3"/>
      <w:r w:rsidRPr="00C96582">
        <w:rPr>
          <w:spacing w:val="-5"/>
          <w:sz w:val="22"/>
        </w:rPr>
        <w:t>9.0</w:t>
      </w:r>
      <w:r w:rsidRPr="00C96582">
        <w:rPr>
          <w:sz w:val="22"/>
        </w:rPr>
        <w:tab/>
        <w:t>MONITORING ARANGEMENTS</w:t>
      </w:r>
      <w:bookmarkEnd w:id="18"/>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lastRenderedPageBreak/>
        <w:t>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9" w:name="_Toc121304224"/>
      <w:r w:rsidRPr="00C96582">
        <w:rPr>
          <w:sz w:val="22"/>
        </w:rPr>
        <w:lastRenderedPageBreak/>
        <w:t>APPENDIX 1</w:t>
      </w:r>
      <w:r w:rsidR="00C96582" w:rsidRPr="00C96582">
        <w:rPr>
          <w:sz w:val="22"/>
        </w:rPr>
        <w:t>: INDEPENDENT REVIEW PANEL TRAINING</w:t>
      </w:r>
      <w:bookmarkEnd w:id="19"/>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lastRenderedPageBreak/>
        <w:drawing>
          <wp:inline distT="0" distB="0" distL="0" distR="0" wp14:anchorId="5338F8E2" wp14:editId="4A71DE24">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lastRenderedPageBreak/>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D4B7C28"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0"/>
      <w:footerReference w:type="default" r:id="rId31"/>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3D62" w14:textId="77777777" w:rsidR="001B4EE2" w:rsidRDefault="001B4EE2" w:rsidP="00A90A10">
      <w:r>
        <w:separator/>
      </w:r>
    </w:p>
  </w:endnote>
  <w:endnote w:type="continuationSeparator" w:id="0">
    <w:p w14:paraId="7805ED4E" w14:textId="77777777" w:rsidR="001B4EE2" w:rsidRDefault="001B4EE2"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1E80" w14:textId="77777777" w:rsidR="001B4EE2" w:rsidRDefault="001B4EE2" w:rsidP="00A90A10">
      <w:r>
        <w:separator/>
      </w:r>
    </w:p>
  </w:footnote>
  <w:footnote w:type="continuationSeparator" w:id="0">
    <w:p w14:paraId="6FA05155" w14:textId="77777777" w:rsidR="001B4EE2" w:rsidRDefault="001B4EE2"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2F655A"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1EA4834"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abstractNumId w:val="42"/>
  </w:num>
  <w:num w:numId="2">
    <w:abstractNumId w:val="44"/>
  </w:num>
  <w:num w:numId="3">
    <w:abstractNumId w:val="38"/>
  </w:num>
  <w:num w:numId="4">
    <w:abstractNumId w:val="46"/>
  </w:num>
  <w:num w:numId="5">
    <w:abstractNumId w:val="37"/>
  </w:num>
  <w:num w:numId="6">
    <w:abstractNumId w:val="36"/>
  </w:num>
  <w:num w:numId="7">
    <w:abstractNumId w:val="39"/>
  </w:num>
  <w:num w:numId="8">
    <w:abstractNumId w:val="35"/>
  </w:num>
  <w:num w:numId="9">
    <w:abstractNumId w:val="41"/>
  </w:num>
  <w:num w:numId="10">
    <w:abstractNumId w:val="45"/>
  </w:num>
  <w:num w:numId="11">
    <w:abstractNumId w:val="0"/>
  </w:num>
  <w:num w:numId="12">
    <w:abstractNumId w:val="34"/>
  </w:num>
  <w:num w:numId="13">
    <w:abstractNumId w:val="40"/>
  </w:num>
  <w:num w:numId="14">
    <w:abstractNumId w:val="1"/>
  </w:num>
  <w:num w:numId="15">
    <w:abstractNumId w:val="2"/>
  </w:num>
  <w:num w:numId="16">
    <w:abstractNumId w:val="3"/>
  </w:num>
  <w:num w:numId="17">
    <w:abstractNumId w:val="4"/>
  </w:num>
  <w:num w:numId="18">
    <w:abstractNumId w:val="6"/>
  </w:num>
  <w:num w:numId="19">
    <w:abstractNumId w:val="5"/>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43"/>
  </w:num>
  <w:num w:numId="45">
    <w:abstractNumId w:val="31"/>
  </w:num>
  <w:num w:numId="46">
    <w:abstractNumId w:val="32"/>
  </w:num>
  <w:num w:numId="4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B4EE2"/>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0B79"/>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178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87375"/>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2002/32/section/51A" TargetMode="External"/><Relationship Id="rId25" Type="http://schemas.openxmlformats.org/officeDocument/2006/relationships/hyperlink" Target="https://www.legislation.gov.uk/ukpga/2014/6/contents/enac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0/15/cont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14/3216/contents/made" TargetMode="External"/><Relationship Id="rId28"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yperlink" Target="http://www.legislation.gov.uk/uksi/2012/1033/mad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gislation.gov.uk/uksi/2007/1870/contents/made" TargetMode="External"/><Relationship Id="rId27" Type="http://schemas.openxmlformats.org/officeDocument/2006/relationships/footer" Target="footer3.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9ABF-3F47-4648-96CC-C355B47F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Karen Caswell</cp:lastModifiedBy>
  <cp:revision>2</cp:revision>
  <dcterms:created xsi:type="dcterms:W3CDTF">2022-12-15T11:59:00Z</dcterms:created>
  <dcterms:modified xsi:type="dcterms:W3CDTF">2022-12-15T11:59:00Z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